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EAC8" w14:textId="2DFABEF5" w:rsidR="00AE13C4" w:rsidRDefault="00AE13C4">
      <w:pPr>
        <w:rPr>
          <w:sz w:val="72"/>
          <w:szCs w:val="72"/>
        </w:rPr>
      </w:pPr>
      <w:r>
        <w:rPr>
          <w:noProof/>
          <w:sz w:val="72"/>
          <w:szCs w:val="72"/>
        </w:rPr>
        <mc:AlternateContent>
          <mc:Choice Requires="wps">
            <w:drawing>
              <wp:anchor distT="0" distB="0" distL="114300" distR="114300" simplePos="0" relativeHeight="251659264" behindDoc="0" locked="0" layoutInCell="1" allowOverlap="1" wp14:anchorId="2EA8A1E0" wp14:editId="7B09A0FA">
                <wp:simplePos x="0" y="0"/>
                <wp:positionH relativeFrom="column">
                  <wp:posOffset>3182265</wp:posOffset>
                </wp:positionH>
                <wp:positionV relativeFrom="paragraph">
                  <wp:posOffset>13897</wp:posOffset>
                </wp:positionV>
                <wp:extent cx="3284929" cy="786809"/>
                <wp:effectExtent l="0" t="0" r="10795" b="13335"/>
                <wp:wrapNone/>
                <wp:docPr id="1" name="Rechteck 1"/>
                <wp:cNvGraphicFramePr/>
                <a:graphic xmlns:a="http://schemas.openxmlformats.org/drawingml/2006/main">
                  <a:graphicData uri="http://schemas.microsoft.com/office/word/2010/wordprocessingShape">
                    <wps:wsp>
                      <wps:cNvSpPr/>
                      <wps:spPr>
                        <a:xfrm>
                          <a:off x="0" y="0"/>
                          <a:ext cx="3284929" cy="78680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EB5017" w14:textId="77777777" w:rsidR="00AE13C4" w:rsidRPr="00AE13C4" w:rsidRDefault="00AE13C4" w:rsidP="00AE13C4">
                            <w:pPr>
                              <w:rPr>
                                <w:sz w:val="32"/>
                                <w:szCs w:val="32"/>
                              </w:rPr>
                            </w:pPr>
                            <w:r w:rsidRPr="00AE13C4">
                              <w:rPr>
                                <w:sz w:val="32"/>
                                <w:szCs w:val="32"/>
                              </w:rPr>
                              <w:t>Zustellungen werden nur an den/die</w:t>
                            </w:r>
                          </w:p>
                          <w:p w14:paraId="62F8D31C" w14:textId="236C4771" w:rsidR="00AE13C4" w:rsidRPr="00AE13C4" w:rsidRDefault="00AE13C4" w:rsidP="00AE13C4">
                            <w:pPr>
                              <w:rPr>
                                <w:sz w:val="32"/>
                                <w:szCs w:val="32"/>
                              </w:rPr>
                            </w:pPr>
                            <w:r w:rsidRPr="00AE13C4">
                              <w:rPr>
                                <w:sz w:val="32"/>
                                <w:szCs w:val="32"/>
                              </w:rPr>
                              <w:t>Bevollmächtigte(n) erbeten!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A1E0" id="Rechteck 1" o:spid="_x0000_s1026" style="position:absolute;margin-left:250.55pt;margin-top:1.1pt;width:258.6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" fillcolor="white [3201]" strokecolor="#70ad47 [3209]" strokeweight="1pt">
                <v:textbox>
                  <w:txbxContent>
                    <w:p w14:paraId="09EB5017" w14:textId="77777777" w:rsidR="00AE13C4" w:rsidRPr="00AE13C4" w:rsidRDefault="00AE13C4" w:rsidP="00AE13C4">
                      <w:pPr>
                        <w:rPr>
                          <w:sz w:val="32"/>
                          <w:szCs w:val="32"/>
                        </w:rPr>
                      </w:pPr>
                      <w:r w:rsidRPr="00AE13C4">
                        <w:rPr>
                          <w:sz w:val="32"/>
                          <w:szCs w:val="32"/>
                        </w:rPr>
                        <w:t>Zustellungen werden nur an den/die</w:t>
                      </w:r>
                    </w:p>
                    <w:p w14:paraId="62F8D31C" w14:textId="236C4771" w:rsidR="00AE13C4" w:rsidRPr="00AE13C4" w:rsidRDefault="00AE13C4" w:rsidP="00AE13C4">
                      <w:pPr>
                        <w:rPr>
                          <w:sz w:val="32"/>
                          <w:szCs w:val="32"/>
                        </w:rPr>
                      </w:pPr>
                      <w:r w:rsidRPr="00AE13C4">
                        <w:rPr>
                          <w:sz w:val="32"/>
                          <w:szCs w:val="32"/>
                        </w:rPr>
                        <w:t>Bevollmächtigte(n) erbeten!</w:t>
                      </w:r>
                    </w:p>
                  </w:txbxContent>
                </v:textbox>
              </v:rect>
            </w:pict>
          </mc:Fallback>
        </mc:AlternateContent>
      </w:r>
      <w:r w:rsidRPr="00AE13C4">
        <w:rPr>
          <w:sz w:val="72"/>
          <w:szCs w:val="72"/>
        </w:rPr>
        <w:t>Vollmacht</w:t>
      </w:r>
    </w:p>
    <w:p w14:paraId="61EAC408" w14:textId="09CED955" w:rsidR="00AE13C4" w:rsidRDefault="00AE13C4" w:rsidP="00AE13C4">
      <w:pPr>
        <w:rPr>
          <w:sz w:val="36"/>
          <w:szCs w:val="36"/>
        </w:rPr>
      </w:pPr>
    </w:p>
    <w:p w14:paraId="5F7459E2" w14:textId="351CFF40" w:rsidR="00AE13C4" w:rsidRDefault="00AE13C4" w:rsidP="00AE13C4">
      <w:pPr>
        <w:rPr>
          <w:sz w:val="24"/>
          <w:szCs w:val="24"/>
        </w:rPr>
      </w:pPr>
      <w:r>
        <w:rPr>
          <w:sz w:val="24"/>
          <w:szCs w:val="24"/>
        </w:rPr>
        <w:t>Rechtsanwalt Ardian Berisha</w:t>
      </w:r>
    </w:p>
    <w:p w14:paraId="34790481" w14:textId="275B1148" w:rsidR="00AE13C4" w:rsidRDefault="00BD4C9E" w:rsidP="00AE13C4">
      <w:pPr>
        <w:rPr>
          <w:sz w:val="24"/>
          <w:szCs w:val="24"/>
        </w:rPr>
      </w:pPr>
      <w:proofErr w:type="spellStart"/>
      <w:r>
        <w:rPr>
          <w:sz w:val="24"/>
          <w:szCs w:val="24"/>
        </w:rPr>
        <w:t>Pawelstraße</w:t>
      </w:r>
      <w:proofErr w:type="spellEnd"/>
      <w:r>
        <w:rPr>
          <w:sz w:val="24"/>
          <w:szCs w:val="24"/>
        </w:rPr>
        <w:t xml:space="preserve"> 5</w:t>
      </w:r>
      <w:r w:rsidR="00AE13C4">
        <w:rPr>
          <w:sz w:val="24"/>
          <w:szCs w:val="24"/>
        </w:rPr>
        <w:t>, 381</w:t>
      </w:r>
      <w:r>
        <w:rPr>
          <w:sz w:val="24"/>
          <w:szCs w:val="24"/>
        </w:rPr>
        <w:t>18</w:t>
      </w:r>
      <w:r w:rsidR="00AE13C4">
        <w:rPr>
          <w:sz w:val="24"/>
          <w:szCs w:val="24"/>
        </w:rPr>
        <w:t xml:space="preserve"> Braunschweig, Tel. 0</w:t>
      </w:r>
      <w:r>
        <w:rPr>
          <w:sz w:val="24"/>
          <w:szCs w:val="24"/>
        </w:rPr>
        <w:t>53145234</w:t>
      </w:r>
    </w:p>
    <w:p w14:paraId="6A57A16F" w14:textId="3ED90AD9" w:rsidR="00AE13C4" w:rsidRDefault="00AE13C4" w:rsidP="00AE13C4">
      <w:pPr>
        <w:rPr>
          <w:sz w:val="24"/>
          <w:szCs w:val="24"/>
        </w:rPr>
      </w:pPr>
    </w:p>
    <w:p w14:paraId="2781F369" w14:textId="50141023" w:rsidR="00AE13C4" w:rsidRDefault="00AE13C4" w:rsidP="00AE13C4">
      <w:pPr>
        <w:rPr>
          <w:sz w:val="24"/>
          <w:szCs w:val="24"/>
        </w:rPr>
      </w:pPr>
      <w:r w:rsidRPr="00AE13C4">
        <w:rPr>
          <w:sz w:val="24"/>
          <w:szCs w:val="24"/>
        </w:rPr>
        <w:t>wird hiermit in Sachen</w:t>
      </w:r>
    </w:p>
    <w:p w14:paraId="2CBBECC1" w14:textId="4076657B" w:rsidR="00AE13C4" w:rsidRDefault="00AE13C4" w:rsidP="00AE13C4">
      <w:pPr>
        <w:rPr>
          <w:sz w:val="24"/>
          <w:szCs w:val="24"/>
        </w:rPr>
      </w:pPr>
    </w:p>
    <w:p w14:paraId="191FF076" w14:textId="79588AFF" w:rsidR="00AE13C4" w:rsidRDefault="00AE13C4" w:rsidP="00AE13C4">
      <w:pPr>
        <w:rPr>
          <w:sz w:val="24"/>
          <w:szCs w:val="24"/>
        </w:rPr>
      </w:pPr>
    </w:p>
    <w:p w14:paraId="54D95850" w14:textId="2B5D3B2A" w:rsidR="00AE13C4" w:rsidRDefault="00AE13C4" w:rsidP="00AE13C4">
      <w:pPr>
        <w:rPr>
          <w:sz w:val="24"/>
          <w:szCs w:val="24"/>
        </w:rPr>
      </w:pPr>
      <w:r>
        <w:rPr>
          <w:sz w:val="24"/>
          <w:szCs w:val="24"/>
        </w:rPr>
        <w:t>wegen</w:t>
      </w:r>
    </w:p>
    <w:p w14:paraId="32B38DE1" w14:textId="2D56BF7D" w:rsidR="00AE13C4" w:rsidRDefault="00AE13C4" w:rsidP="00AE13C4">
      <w:pPr>
        <w:rPr>
          <w:sz w:val="24"/>
          <w:szCs w:val="24"/>
        </w:rPr>
      </w:pPr>
    </w:p>
    <w:p w14:paraId="73FCF493" w14:textId="4A3FA742" w:rsidR="00AE13C4" w:rsidRDefault="00AE13C4" w:rsidP="00AE13C4">
      <w:pPr>
        <w:rPr>
          <w:sz w:val="24"/>
          <w:szCs w:val="24"/>
        </w:rPr>
      </w:pPr>
    </w:p>
    <w:p w14:paraId="52183842" w14:textId="77777777" w:rsidR="00AE13C4" w:rsidRPr="00AE13C4" w:rsidRDefault="00AE13C4" w:rsidP="00AE13C4">
      <w:pPr>
        <w:rPr>
          <w:sz w:val="24"/>
          <w:szCs w:val="24"/>
        </w:rPr>
      </w:pPr>
      <w:r w:rsidRPr="00AE13C4">
        <w:rPr>
          <w:sz w:val="24"/>
          <w:szCs w:val="24"/>
        </w:rPr>
        <w:t>sowohl Vollmacht zur außergerichtlichen Vertretung aller Art als auch Prozessvollmacht für alle Verfahren in allen Instanzen</w:t>
      </w:r>
    </w:p>
    <w:p w14:paraId="0633221C" w14:textId="77777777" w:rsidR="00AE13C4" w:rsidRPr="00AE13C4" w:rsidRDefault="00AE13C4" w:rsidP="00AE13C4">
      <w:pPr>
        <w:rPr>
          <w:sz w:val="24"/>
          <w:szCs w:val="24"/>
        </w:rPr>
      </w:pPr>
      <w:r w:rsidRPr="00AE13C4">
        <w:rPr>
          <w:sz w:val="24"/>
          <w:szCs w:val="24"/>
        </w:rPr>
        <w:t>erteilt.</w:t>
      </w:r>
    </w:p>
    <w:p w14:paraId="72B02F63" w14:textId="77777777" w:rsidR="00AE13C4" w:rsidRPr="00AE13C4" w:rsidRDefault="00AE13C4" w:rsidP="00AE13C4">
      <w:pPr>
        <w:rPr>
          <w:sz w:val="24"/>
          <w:szCs w:val="24"/>
        </w:rPr>
      </w:pPr>
      <w:r w:rsidRPr="00AE13C4">
        <w:rPr>
          <w:sz w:val="24"/>
          <w:szCs w:val="24"/>
        </w:rPr>
        <w:t>Diese Vollmacht erstreckt sich insbesondere auf folgende Befugnisse:</w:t>
      </w:r>
    </w:p>
    <w:p w14:paraId="425E5203" w14:textId="73AC3FB5" w:rsidR="00AE13C4" w:rsidRPr="00AE13C4" w:rsidRDefault="00AE13C4" w:rsidP="00AE13C4">
      <w:pPr>
        <w:rPr>
          <w:sz w:val="24"/>
          <w:szCs w:val="24"/>
        </w:rPr>
      </w:pPr>
      <w:r w:rsidRPr="00AE13C4">
        <w:rPr>
          <w:sz w:val="24"/>
          <w:szCs w:val="24"/>
        </w:rPr>
        <w:t>1. Außergerichtliche Vertretung, Geltendmachung von Ansprüchen gegen Schädiger, Fahrzeughalter und deren Versicherer</w:t>
      </w:r>
      <w:r>
        <w:rPr>
          <w:sz w:val="24"/>
          <w:szCs w:val="24"/>
        </w:rPr>
        <w:t xml:space="preserve"> </w:t>
      </w:r>
      <w:r w:rsidRPr="00AE13C4">
        <w:rPr>
          <w:sz w:val="24"/>
          <w:szCs w:val="24"/>
        </w:rPr>
        <w:t>und Akteneinsicht.</w:t>
      </w:r>
    </w:p>
    <w:p w14:paraId="5386C9E9" w14:textId="56D3BFEC" w:rsidR="00AE13C4" w:rsidRPr="00AE13C4" w:rsidRDefault="00AE13C4" w:rsidP="00AE13C4">
      <w:pPr>
        <w:rPr>
          <w:sz w:val="24"/>
          <w:szCs w:val="24"/>
        </w:rPr>
      </w:pPr>
      <w:r w:rsidRPr="00AE13C4">
        <w:rPr>
          <w:sz w:val="24"/>
          <w:szCs w:val="24"/>
        </w:rPr>
        <w:t>2. Begründung und Aufhebung von Vertragsverhältnissen und Abgabe und Entgegennahme von einseitigen Willenserklärungen (z.B. Kündigungen).</w:t>
      </w:r>
    </w:p>
    <w:p w14:paraId="74FCCD14" w14:textId="77777777" w:rsidR="00AE13C4" w:rsidRPr="00AE13C4" w:rsidRDefault="00AE13C4" w:rsidP="00AE13C4">
      <w:pPr>
        <w:rPr>
          <w:sz w:val="24"/>
          <w:szCs w:val="24"/>
        </w:rPr>
      </w:pPr>
      <w:r w:rsidRPr="00AE13C4">
        <w:rPr>
          <w:sz w:val="24"/>
          <w:szCs w:val="24"/>
        </w:rPr>
        <w:t>3. Vertretung im privaten und gesetzlichen Schlichtungsverfahren.</w:t>
      </w:r>
    </w:p>
    <w:p w14:paraId="21546583" w14:textId="77777777" w:rsidR="00AE13C4" w:rsidRPr="00AE13C4" w:rsidRDefault="00AE13C4" w:rsidP="00AE13C4">
      <w:pPr>
        <w:rPr>
          <w:sz w:val="24"/>
          <w:szCs w:val="24"/>
        </w:rPr>
      </w:pPr>
      <w:r w:rsidRPr="00AE13C4">
        <w:rPr>
          <w:sz w:val="24"/>
          <w:szCs w:val="24"/>
        </w:rPr>
        <w:t>4. Prozessführung (u.a. nach §§ 81 ff. ZPO).</w:t>
      </w:r>
    </w:p>
    <w:p w14:paraId="1C0ED480" w14:textId="24E9AD04" w:rsidR="00AE13C4" w:rsidRPr="00AE13C4" w:rsidRDefault="00AE13C4" w:rsidP="00AE13C4">
      <w:pPr>
        <w:rPr>
          <w:sz w:val="24"/>
          <w:szCs w:val="24"/>
        </w:rPr>
      </w:pPr>
      <w:r w:rsidRPr="00AE13C4">
        <w:rPr>
          <w:sz w:val="24"/>
          <w:szCs w:val="24"/>
        </w:rPr>
        <w:t>5. Antragstellung in Scheidungs- und Scheidungsfolgesachen, Abschluss von Vereinbarungen über Scheidungsfolgen sowie</w:t>
      </w:r>
      <w:r>
        <w:rPr>
          <w:sz w:val="24"/>
          <w:szCs w:val="24"/>
        </w:rPr>
        <w:t xml:space="preserve"> </w:t>
      </w:r>
      <w:r w:rsidRPr="00AE13C4">
        <w:rPr>
          <w:sz w:val="24"/>
          <w:szCs w:val="24"/>
        </w:rPr>
        <w:t>Stellung von Anträgen auf Erteilung von Renten- und sonstigen Versorgungsauskünften.</w:t>
      </w:r>
    </w:p>
    <w:p w14:paraId="1AC92B82" w14:textId="0D991780" w:rsidR="00AE13C4" w:rsidRPr="00AE13C4" w:rsidRDefault="00AE13C4" w:rsidP="00AE13C4">
      <w:pPr>
        <w:rPr>
          <w:sz w:val="24"/>
          <w:szCs w:val="24"/>
        </w:rPr>
      </w:pPr>
      <w:r w:rsidRPr="00AE13C4">
        <w:rPr>
          <w:sz w:val="24"/>
          <w:szCs w:val="24"/>
        </w:rPr>
        <w:t>6. Vertretung und Verteidigung in Strafsachen und Bußgeldsachen (§§ 302, 374 StPO) einschließlich der Vorverfahren sowie</w:t>
      </w:r>
      <w:r>
        <w:rPr>
          <w:sz w:val="24"/>
          <w:szCs w:val="24"/>
        </w:rPr>
        <w:t xml:space="preserve"> </w:t>
      </w:r>
      <w:r w:rsidRPr="00AE13C4">
        <w:rPr>
          <w:sz w:val="24"/>
          <w:szCs w:val="24"/>
        </w:rPr>
        <w:t>(für den Fall der Abwesenheit) Vertretung nach § 411 II StPO und mit ausdrücklicher Ermächtigung auch nach §§ 233 I, 234</w:t>
      </w:r>
      <w:r>
        <w:rPr>
          <w:sz w:val="24"/>
          <w:szCs w:val="24"/>
        </w:rPr>
        <w:t xml:space="preserve"> </w:t>
      </w:r>
      <w:r w:rsidRPr="00AE13C4">
        <w:rPr>
          <w:sz w:val="24"/>
          <w:szCs w:val="24"/>
        </w:rPr>
        <w:t>StPO und Stellung von Straf- und anderen nach der Strafprozessordnung zulässigen Anträgen.</w:t>
      </w:r>
    </w:p>
    <w:p w14:paraId="62B6B203" w14:textId="0FF3169F" w:rsidR="00AE13C4" w:rsidRPr="00AE13C4" w:rsidRDefault="00AE13C4" w:rsidP="00AE13C4">
      <w:pPr>
        <w:rPr>
          <w:sz w:val="24"/>
          <w:szCs w:val="24"/>
        </w:rPr>
      </w:pPr>
      <w:r w:rsidRPr="00AE13C4">
        <w:rPr>
          <w:sz w:val="24"/>
          <w:szCs w:val="24"/>
        </w:rPr>
        <w:t>7. Bei Anträgen nach dem Gesetz über die Entschädigung für Strafverfolgungsmaßnahmen gilt die Vollmacht auch für das</w:t>
      </w:r>
      <w:r>
        <w:rPr>
          <w:sz w:val="24"/>
          <w:szCs w:val="24"/>
        </w:rPr>
        <w:t xml:space="preserve"> </w:t>
      </w:r>
      <w:r w:rsidRPr="00AE13C4">
        <w:rPr>
          <w:sz w:val="24"/>
          <w:szCs w:val="24"/>
        </w:rPr>
        <w:t>Betragsverfahren.</w:t>
      </w:r>
    </w:p>
    <w:p w14:paraId="15D806E4" w14:textId="77777777" w:rsidR="00AE13C4" w:rsidRPr="00AE13C4" w:rsidRDefault="00AE13C4" w:rsidP="00AE13C4">
      <w:pPr>
        <w:rPr>
          <w:sz w:val="24"/>
          <w:szCs w:val="24"/>
        </w:rPr>
      </w:pPr>
      <w:r w:rsidRPr="00AE13C4">
        <w:rPr>
          <w:sz w:val="24"/>
          <w:szCs w:val="24"/>
        </w:rPr>
        <w:t>8. Vertretung vor Verwaltungs-, Sozial- und Finanzbehörden und -gerichten.</w:t>
      </w:r>
    </w:p>
    <w:p w14:paraId="1B8D1E97" w14:textId="77777777" w:rsidR="00AE13C4" w:rsidRPr="00AE13C4" w:rsidRDefault="00AE13C4" w:rsidP="00AE13C4">
      <w:pPr>
        <w:rPr>
          <w:sz w:val="24"/>
          <w:szCs w:val="24"/>
        </w:rPr>
      </w:pPr>
      <w:r w:rsidRPr="00AE13C4">
        <w:rPr>
          <w:sz w:val="24"/>
          <w:szCs w:val="24"/>
        </w:rPr>
        <w:lastRenderedPageBreak/>
        <w:t>9. Vertretung vor den Arbeitsgerichten.</w:t>
      </w:r>
    </w:p>
    <w:p w14:paraId="68F7B970" w14:textId="722D9C65" w:rsidR="00AE13C4" w:rsidRPr="00AE13C4" w:rsidRDefault="00AE13C4" w:rsidP="00AE13C4">
      <w:pPr>
        <w:rPr>
          <w:sz w:val="24"/>
          <w:szCs w:val="24"/>
        </w:rPr>
      </w:pPr>
      <w:r w:rsidRPr="00AE13C4">
        <w:rPr>
          <w:sz w:val="24"/>
          <w:szCs w:val="24"/>
        </w:rPr>
        <w:t>10. Beilegung des Rechtsstreits oder außergerichtlicher Verhandlungen durch Vergleich, sonstige Einigung, Verzicht oder Anerkenntnis.</w:t>
      </w:r>
    </w:p>
    <w:p w14:paraId="0291DA9A" w14:textId="77777777" w:rsidR="00AE13C4" w:rsidRPr="00AE13C4" w:rsidRDefault="00AE13C4" w:rsidP="00AE13C4">
      <w:pPr>
        <w:rPr>
          <w:sz w:val="24"/>
          <w:szCs w:val="24"/>
        </w:rPr>
      </w:pPr>
      <w:r w:rsidRPr="00AE13C4">
        <w:rPr>
          <w:sz w:val="24"/>
          <w:szCs w:val="24"/>
        </w:rPr>
        <w:t>11. Einlegung und Rücknahme von Rechtsmitteln sowie Verzicht auf solche.</w:t>
      </w:r>
    </w:p>
    <w:p w14:paraId="307C026A" w14:textId="77777777" w:rsidR="00AE13C4" w:rsidRPr="00AE13C4" w:rsidRDefault="00AE13C4" w:rsidP="00AE13C4">
      <w:pPr>
        <w:rPr>
          <w:sz w:val="24"/>
          <w:szCs w:val="24"/>
        </w:rPr>
      </w:pPr>
      <w:r w:rsidRPr="00AE13C4">
        <w:rPr>
          <w:sz w:val="24"/>
          <w:szCs w:val="24"/>
        </w:rPr>
        <w:t>12. Entgegennahme und Bewirken von Zustellungen und sonstigen Mitteilungen.</w:t>
      </w:r>
    </w:p>
    <w:p w14:paraId="56B18B56" w14:textId="5D4AADFB" w:rsidR="00AE13C4" w:rsidRPr="00AE13C4" w:rsidRDefault="00AE13C4" w:rsidP="00AE13C4">
      <w:pPr>
        <w:rPr>
          <w:sz w:val="24"/>
          <w:szCs w:val="24"/>
        </w:rPr>
      </w:pPr>
      <w:r w:rsidRPr="00AE13C4">
        <w:rPr>
          <w:sz w:val="24"/>
          <w:szCs w:val="24"/>
        </w:rPr>
        <w:t xml:space="preserve">13. Alle Neben- und Folgeverfahren, z.B. Arrest und einstweilige Verfügung, Kostenfestsetzung, Zwangsvollstreckung einschließlich der </w:t>
      </w:r>
      <w:proofErr w:type="gramStart"/>
      <w:r w:rsidRPr="00AE13C4">
        <w:rPr>
          <w:sz w:val="24"/>
          <w:szCs w:val="24"/>
        </w:rPr>
        <w:t>aus ihr erwachsenden besonderen Verfahren</w:t>
      </w:r>
      <w:proofErr w:type="gramEnd"/>
      <w:r w:rsidRPr="00AE13C4">
        <w:rPr>
          <w:sz w:val="24"/>
          <w:szCs w:val="24"/>
        </w:rPr>
        <w:t>, Insolvenz, Zwangsversteigerung, Zwangsverwaltung und Hinterlegung.</w:t>
      </w:r>
    </w:p>
    <w:p w14:paraId="6C4E7CAE" w14:textId="4B7F1B52" w:rsidR="00AE13C4" w:rsidRPr="00AE13C4" w:rsidRDefault="00AE13C4" w:rsidP="00AE13C4">
      <w:pPr>
        <w:rPr>
          <w:sz w:val="24"/>
          <w:szCs w:val="24"/>
        </w:rPr>
      </w:pPr>
      <w:r w:rsidRPr="00AE13C4">
        <w:rPr>
          <w:sz w:val="24"/>
          <w:szCs w:val="24"/>
        </w:rPr>
        <w:t>14. Empfangnahme der vom Gegner, von der Justizkasse oder anderen Stellen zu erstattenden Kosten und notwendigen Auslagen sowie von der Justizkasse oder anderen Stellen zu leistender Entschädigungszahlungen für erlittene Strafverfolgungsmaßnahmen und deren Folgen.</w:t>
      </w:r>
    </w:p>
    <w:p w14:paraId="44B65265" w14:textId="56ADE4E6" w:rsidR="00AE13C4" w:rsidRPr="00AE13C4" w:rsidRDefault="00AE13C4" w:rsidP="00AE13C4">
      <w:pPr>
        <w:rPr>
          <w:sz w:val="24"/>
          <w:szCs w:val="24"/>
        </w:rPr>
      </w:pPr>
      <w:r w:rsidRPr="00AE13C4">
        <w:rPr>
          <w:sz w:val="24"/>
          <w:szCs w:val="24"/>
        </w:rPr>
        <w:t>15. Empfangnahme der für den Gläubiger vom Schuldner oder Drittschuldner angeforderten oder im Wege der Zwangsvollstreckung beigetriebenen Forderungen einschließlich Kosten, Gebühren und Auslagen.</w:t>
      </w:r>
    </w:p>
    <w:p w14:paraId="2183C70F" w14:textId="77777777" w:rsidR="00AE13C4" w:rsidRPr="00AE13C4" w:rsidRDefault="00AE13C4" w:rsidP="00AE13C4">
      <w:pPr>
        <w:rPr>
          <w:sz w:val="24"/>
          <w:szCs w:val="24"/>
        </w:rPr>
      </w:pPr>
      <w:r w:rsidRPr="00AE13C4">
        <w:rPr>
          <w:sz w:val="24"/>
          <w:szCs w:val="24"/>
        </w:rPr>
        <w:t>16. Übertragung der Vollmacht ganz oder teilweise auf andere.</w:t>
      </w:r>
    </w:p>
    <w:p w14:paraId="0700728F" w14:textId="5778402C" w:rsidR="00AE13C4" w:rsidRPr="00AE13C4" w:rsidRDefault="00AE13C4" w:rsidP="00AE13C4">
      <w:pPr>
        <w:rPr>
          <w:sz w:val="24"/>
          <w:szCs w:val="24"/>
        </w:rPr>
      </w:pPr>
      <w:r w:rsidRPr="00AE13C4">
        <w:rPr>
          <w:sz w:val="24"/>
          <w:szCs w:val="24"/>
        </w:rPr>
        <w:t>17. Die Vollmacht erstreckt sich insbesondere auch auf die Entgegennahme von Ladungen (§ 145a Abs. 2 StPO).</w:t>
      </w:r>
    </w:p>
    <w:p w14:paraId="7952572C" w14:textId="3214EA3B" w:rsidR="00AE13C4" w:rsidRDefault="00AE13C4" w:rsidP="00AE13C4"/>
    <w:p w14:paraId="676AAD6D" w14:textId="028C2031" w:rsidR="00AE13C4" w:rsidRDefault="00AE13C4" w:rsidP="00AE13C4"/>
    <w:p w14:paraId="54BBB95D" w14:textId="40C2FC27" w:rsidR="00AE13C4" w:rsidRDefault="00AE13C4" w:rsidP="00AE13C4"/>
    <w:p w14:paraId="13504D12" w14:textId="0AA96A68" w:rsidR="00AE13C4" w:rsidRDefault="00AE13C4" w:rsidP="00AE13C4"/>
    <w:p w14:paraId="2063DA78" w14:textId="77777777" w:rsidR="00AE13C4" w:rsidRDefault="00AE13C4" w:rsidP="00AE13C4"/>
    <w:p w14:paraId="730CDEBD" w14:textId="16C82016" w:rsidR="00AE13C4" w:rsidRDefault="00AE13C4" w:rsidP="00AE13C4">
      <w:r>
        <w:tab/>
      </w:r>
      <w:r>
        <w:tab/>
      </w:r>
      <w:r>
        <w:tab/>
      </w:r>
      <w:r>
        <w:tab/>
      </w:r>
      <w:r>
        <w:tab/>
      </w:r>
    </w:p>
    <w:p w14:paraId="3191DEFF" w14:textId="6A83D6D1" w:rsidR="00AE13C4" w:rsidRDefault="00AE13C4" w:rsidP="00AE13C4"/>
    <w:p w14:paraId="5E438B17" w14:textId="6F59BA66" w:rsidR="00AE13C4" w:rsidRPr="00AE13C4" w:rsidRDefault="00AE13C4" w:rsidP="00AE13C4">
      <w:r>
        <w:rPr>
          <w:noProof/>
        </w:rPr>
        <mc:AlternateContent>
          <mc:Choice Requires="wps">
            <w:drawing>
              <wp:anchor distT="0" distB="0" distL="114300" distR="114300" simplePos="0" relativeHeight="251661312" behindDoc="0" locked="0" layoutInCell="1" allowOverlap="1" wp14:anchorId="210BA1A4" wp14:editId="6D85F070">
                <wp:simplePos x="0" y="0"/>
                <wp:positionH relativeFrom="column">
                  <wp:posOffset>3417024</wp:posOffset>
                </wp:positionH>
                <wp:positionV relativeFrom="paragraph">
                  <wp:posOffset>5656</wp:posOffset>
                </wp:positionV>
                <wp:extent cx="2254102"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2541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37EFD" id="Gerader Verbinde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05pt,.45pt" to="44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3AC3E0E" wp14:editId="3AC15E02">
                <wp:simplePos x="0" y="0"/>
                <wp:positionH relativeFrom="margin">
                  <wp:align>left</wp:align>
                </wp:positionH>
                <wp:positionV relativeFrom="paragraph">
                  <wp:posOffset>7620</wp:posOffset>
                </wp:positionV>
                <wp:extent cx="178625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1786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379BD" id="Gerader Verbinde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pt" to="14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" strokecolor="black [3213]" strokeweight=".5pt">
                <v:stroke joinstyle="miter"/>
                <w10:wrap anchorx="margin"/>
              </v:line>
            </w:pict>
          </mc:Fallback>
        </mc:AlternateContent>
      </w:r>
      <w:r>
        <w:t xml:space="preserve">(Ort, </w:t>
      </w:r>
      <w:proofErr w:type="gramStart"/>
      <w:r>
        <w:t xml:space="preserve">Datum)   </w:t>
      </w:r>
      <w:proofErr w:type="gramEnd"/>
      <w:r>
        <w:t xml:space="preserve">                                                                                      (Unterschrift)</w:t>
      </w:r>
    </w:p>
    <w:sectPr w:rsidR="00AE13C4" w:rsidRPr="00AE1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C4"/>
    <w:rsid w:val="00AE13C4"/>
    <w:rsid w:val="00BD4C9E"/>
    <w:rsid w:val="00DF6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79B2"/>
  <w15:chartTrackingRefBased/>
  <w15:docId w15:val="{152629F4-E984-49B8-98B3-40C831F1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2405</Characters>
  <Application>Microsoft Office Word</Application>
  <DocSecurity>0</DocSecurity>
  <Lines>20</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Berisha</dc:creator>
  <cp:keywords/>
  <dc:description/>
  <cp:lastModifiedBy>Ardian Berisha</cp:lastModifiedBy>
  <cp:revision>2</cp:revision>
  <dcterms:created xsi:type="dcterms:W3CDTF">2025-06-15T10:50:00Z</dcterms:created>
  <dcterms:modified xsi:type="dcterms:W3CDTF">2025-06-15T10:50:00Z</dcterms:modified>
</cp:coreProperties>
</file>